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b/>
          <w:bCs/>
          <w:sz w:val="24"/>
          <w:szCs w:val="24"/>
        </w:rPr>
        <w:t>Рецензия</w:t>
      </w:r>
    </w:p>
    <w:p w:rsidR="008C6E9F" w:rsidRPr="008C6E9F" w:rsidRDefault="008C6E9F" w:rsidP="008C6E9F">
      <w:pPr>
        <w:widowControl w:val="0"/>
        <w:autoSpaceDE w:val="0"/>
        <w:autoSpaceDN w:val="0"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8C6E9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b/>
          <w:sz w:val="24"/>
          <w:szCs w:val="24"/>
        </w:rPr>
        <w:t>рабочую</w:t>
      </w:r>
      <w:r w:rsidRPr="008C6E9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b/>
          <w:sz w:val="24"/>
          <w:szCs w:val="24"/>
        </w:rPr>
        <w:t>программу</w:t>
      </w:r>
      <w:r w:rsidRPr="008C6E9F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8C6E9F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b/>
          <w:sz w:val="24"/>
          <w:szCs w:val="24"/>
        </w:rPr>
        <w:t>дисциплине</w:t>
      </w:r>
      <w:r w:rsidRPr="008C6E9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b/>
          <w:sz w:val="24"/>
          <w:szCs w:val="24"/>
        </w:rPr>
        <w:t>ОП 01 «Инженерная графика»</w:t>
      </w:r>
    </w:p>
    <w:p w:rsidR="008C6E9F" w:rsidRPr="008C6E9F" w:rsidRDefault="008C6E9F" w:rsidP="008C6E9F">
      <w:pPr>
        <w:widowControl w:val="0"/>
        <w:tabs>
          <w:tab w:val="left" w:pos="8115"/>
          <w:tab w:val="left" w:pos="881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b/>
          <w:bCs/>
          <w:sz w:val="24"/>
          <w:szCs w:val="24"/>
        </w:rPr>
        <w:t>преподавателя</w:t>
      </w:r>
      <w:r w:rsidRPr="008C6E9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</w:t>
      </w:r>
      <w:r w:rsidRPr="008C6E9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b/>
          <w:bCs/>
          <w:sz w:val="24"/>
          <w:szCs w:val="24"/>
        </w:rPr>
        <w:t>«КБАДК» Шидуковой Сафият Галимовны</w:t>
      </w:r>
      <w:bookmarkStart w:id="0" w:name="_GoBack"/>
      <w:bookmarkEnd w:id="0"/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E9F">
        <w:rPr>
          <w:rFonts w:ascii="Times New Roman" w:eastAsia="Calibri" w:hAnsi="Times New Roman" w:cs="Times New Roman"/>
          <w:sz w:val="24"/>
          <w:szCs w:val="24"/>
        </w:rPr>
        <w:t>Рабочая программа учебной дисциплины</w:t>
      </w:r>
      <w:r w:rsidRPr="008C6E9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C6E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ОП.01 «Инженерная графика»</w:t>
      </w:r>
      <w:r w:rsidRPr="008C6E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C6E9F">
        <w:rPr>
          <w:rFonts w:ascii="Times New Roman" w:eastAsia="Calibri" w:hAnsi="Times New Roman" w:cs="Times New Roman"/>
          <w:sz w:val="24"/>
          <w:szCs w:val="24"/>
        </w:rPr>
        <w:t xml:space="preserve">является  частью общепрофессионального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Приказом </w:t>
      </w:r>
      <w:proofErr w:type="spellStart"/>
      <w:r w:rsidRPr="008C6E9F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8C6E9F">
        <w:rPr>
          <w:rFonts w:ascii="Times New Roman" w:eastAsia="Calibri" w:hAnsi="Times New Roman" w:cs="Times New Roman"/>
          <w:sz w:val="24"/>
          <w:szCs w:val="24"/>
        </w:rPr>
        <w:t xml:space="preserve"> РФ              № 1568 от 09.12.2016 г. (в редакции от 01.09.2022 №796 г. (для специальности 23.02.07 «Техническое обслуживание и ремонт двигателей, систем и агрегатов автомобилей») </w:t>
      </w:r>
    </w:p>
    <w:p w:rsidR="008C6E9F" w:rsidRPr="008C6E9F" w:rsidRDefault="008C6E9F" w:rsidP="008C6E9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Pr="008C6E9F">
        <w:rPr>
          <w:rFonts w:ascii="Times New Roman" w:eastAsia="Calibri" w:hAnsi="Times New Roman" w:cs="Times New Roman"/>
          <w:sz w:val="24"/>
          <w:szCs w:val="24"/>
        </w:rPr>
        <w:t xml:space="preserve">специальности 23.02.07 «Техническое обслуживание и ремонт двигателей, систем и агрегатов автомобилей»)  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обязательные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компоненты: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общую характеристику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охватывает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весь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материал,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необходимый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8C6E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ГБПОУ «КБАДК».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Рабочая программа отражает место дисциплины в структуре ОПОП. Раскрываются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изучаемой,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дисциплины -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8C6E9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В структуре и содержании учебной дисциплины определены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темы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изучение,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указывается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объем образовательной программы,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основное 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8C6E9F">
        <w:rPr>
          <w:rFonts w:ascii="Times New Roman" w:eastAsia="Calibri" w:hAnsi="Times New Roman" w:cs="Times New Roman"/>
          <w:sz w:val="24"/>
          <w:szCs w:val="24"/>
        </w:rPr>
        <w:t>рофессионально-ориентированное содержание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указывается</w:t>
      </w:r>
      <w:r w:rsidRPr="008C6E9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итоговой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по дисциплине.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8C6E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8C6E9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C6E9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следующих разделов:</w:t>
      </w:r>
    </w:p>
    <w:p w:rsidR="008C6E9F" w:rsidRPr="008C6E9F" w:rsidRDefault="008C6E9F" w:rsidP="008C6E9F">
      <w:pPr>
        <w:widowControl w:val="0"/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Геометрическое и проекционное черчение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6E9F" w:rsidRPr="008C6E9F" w:rsidRDefault="008C6E9F" w:rsidP="008C6E9F">
      <w:pPr>
        <w:widowControl w:val="0"/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color w:val="000000"/>
          <w:sz w:val="24"/>
          <w:szCs w:val="24"/>
        </w:rPr>
        <w:t>2.  Машиностроительное черчение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color w:val="000000"/>
          <w:sz w:val="24"/>
          <w:szCs w:val="24"/>
        </w:rPr>
        <w:t>3.  Схемы кинематические принципиальные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color w:val="000000"/>
          <w:sz w:val="24"/>
          <w:szCs w:val="24"/>
        </w:rPr>
        <w:t>4.  Элементы строительного черчения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6E9F" w:rsidRPr="008C6E9F" w:rsidRDefault="008C6E9F" w:rsidP="008C6E9F">
      <w:pPr>
        <w:widowControl w:val="0"/>
        <w:autoSpaceDE w:val="0"/>
        <w:autoSpaceDN w:val="0"/>
        <w:spacing w:before="43" w:after="0" w:line="276" w:lineRule="auto"/>
        <w:ind w:right="2857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Общие сведения о машинной графике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 xml:space="preserve"> Содержание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приобретение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навыков,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ОК 01, 02, 05, 07 определенных ФГОС СПО, и соответствует объему часов, указанному в рабочем учебном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плане.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В рабочей программе указаны требования к результатам освоения дисциплины.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Всё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8C6E9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8C6E9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обеспечивать</w:t>
      </w:r>
      <w:r w:rsidRPr="008C6E9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приобретение</w:t>
      </w:r>
      <w:r w:rsidRPr="008C6E9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8C6E9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8C6E9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8C6E9F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6E9F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навыков, направленных на формирование общих и профессиональных компетенций, определенных</w:t>
      </w:r>
      <w:r w:rsidRPr="008C6E9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8C6E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СПО по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специальности 23.02.07 «Техническое обслуживание и ремонт двигателей, систем и агрегатов автомобилей».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«Контроль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дисциплины»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определены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результаты обучения и те формы и методы, которые будут использованы для их контроля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 оценки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преподавателем.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8C6E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отвечают</w:t>
      </w:r>
      <w:r w:rsidRPr="008C6E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современности.</w:t>
      </w:r>
    </w:p>
    <w:p w:rsidR="008C6E9F" w:rsidRPr="008C6E9F" w:rsidRDefault="008C6E9F" w:rsidP="008C6E9F">
      <w:pPr>
        <w:widowControl w:val="0"/>
        <w:tabs>
          <w:tab w:val="left" w:pos="709"/>
          <w:tab w:val="left" w:pos="80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C6E9F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8C6E9F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8C6E9F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дисциплины ОП.01 «Инженерная графика»</w:t>
      </w:r>
      <w:r w:rsidRPr="008C6E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сможет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8C6E9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C6E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8C6E9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квалифицированно, демонстрирует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lastRenderedPageBreak/>
        <w:t>профессионализм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методической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использована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C6E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образовательном</w:t>
      </w:r>
      <w:r w:rsidRPr="008C6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6E9F">
        <w:rPr>
          <w:rFonts w:ascii="Times New Roman" w:eastAsia="Times New Roman" w:hAnsi="Times New Roman" w:cs="Times New Roman"/>
          <w:sz w:val="24"/>
          <w:szCs w:val="24"/>
        </w:rPr>
        <w:t>процессе.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E9F">
        <w:rPr>
          <w:rFonts w:ascii="Times New Roman" w:eastAsia="Times New Roman" w:hAnsi="Times New Roman" w:cs="Times New Roman"/>
          <w:sz w:val="24"/>
          <w:szCs w:val="24"/>
        </w:rPr>
        <w:t>Рецензент:</w:t>
      </w:r>
    </w:p>
    <w:p w:rsidR="008C6E9F" w:rsidRPr="008C6E9F" w:rsidRDefault="008C6E9F" w:rsidP="008C6E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C6E9F" w:rsidRPr="008C6E9F" w:rsidRDefault="008C6E9F" w:rsidP="008C6E9F">
      <w:pPr>
        <w:widowControl w:val="0"/>
        <w:shd w:val="clear" w:color="auto" w:fill="FFFFFF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057B" w:rsidRDefault="00AC057B"/>
    <w:sectPr w:rsidR="00AC0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E9F"/>
    <w:rsid w:val="008C6E9F"/>
    <w:rsid w:val="00AC057B"/>
    <w:rsid w:val="00CB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1555D-BEFD-4118-A9E0-4945907FD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2023-09-15T09:56:00Z</dcterms:created>
  <dcterms:modified xsi:type="dcterms:W3CDTF">2023-09-15T09:58:00Z</dcterms:modified>
</cp:coreProperties>
</file>